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eastAsia="TimesNewRomanPS-BoldMT" w:cs="TimesNewRomanPS-BoldMT"/>
          <w:b/>
          <w:bCs/>
          <w:color w:val="0066CD"/>
          <w:sz w:val="32"/>
          <w:szCs w:val="32"/>
        </w:rPr>
        <w:br/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Выполнение курсовой работы условно складывается </w:t>
      </w:r>
      <w:proofErr w:type="gram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из</w:t>
      </w:r>
      <w:proofErr w:type="gram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следую-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щих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этапов: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br/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OpenSymbol" w:eastAsia="TimesNewRomanPS-BoldMT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выбор темы;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OpenSymbol" w:eastAsia="TimesNewRomanPS-BoldMT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подбор и изучение литературы (нормативных актов, пособий,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статей и практических материалов);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OpenSymbol" w:eastAsia="TimesNewRomanPS-BoldMT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составление плана работы;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OpenSymbol" w:eastAsia="TimesNewRomanPS-BoldMT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написание и оформление курсовой работы;</w:t>
      </w:r>
    </w:p>
    <w:p w:rsidR="00B01E7C" w:rsidRDefault="00114893" w:rsidP="00114893">
      <w:pPr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OpenSymbol" w:eastAsia="TimesNewRomanPS-BoldMT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сдача (защита) курсовой работы.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br/>
        <w:t xml:space="preserve"> </w:t>
      </w:r>
    </w:p>
    <w:p w:rsidR="00114893" w:rsidRDefault="00114893" w:rsidP="00114893">
      <w:pPr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</w:p>
    <w:p w:rsidR="00114893" w:rsidRDefault="00114893" w:rsidP="00114893">
      <w:pPr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Тема курсовой работы должна быть актуальной как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научном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 и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практическом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отношениях. Студент выбирает тему сам или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помощью преподавателя, ведущего занятия по соответствующей дисциплине.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выборе темы студент должен воспользоваться перечнем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 курсовых работ подготовленным преподавателями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соответствующих дисциплин. В процессе работы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возможна</w:t>
      </w:r>
      <w:proofErr w:type="gramEnd"/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корректировка темы исследования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proofErr w:type="gramStart"/>
      <w:r>
        <w:rPr>
          <w:rFonts w:ascii="TimesNewRomanPSMT" w:hAnsi="TimesNewRomanPSMT" w:cs="TimesNewRomanPSMT"/>
          <w:sz w:val="28"/>
          <w:szCs w:val="28"/>
        </w:rPr>
        <w:t>т</w:t>
      </w:r>
      <w:proofErr w:type="gramEnd"/>
      <w:r>
        <w:rPr>
          <w:rFonts w:ascii="TimesNewRomanPSMT" w:hAnsi="TimesNewRomanPSMT" w:cs="TimesNewRomanPSMT"/>
          <w:sz w:val="28"/>
          <w:szCs w:val="28"/>
        </w:rPr>
        <w:t>емам курсовых работ предлагается примерный перечень ли-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тературы и интернет-ресурсов. Но после выбора темы курсовой рабо-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 студент самостоятельно подбирает необходимые информационные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источники, позволяющие изучить и раскрыть тему работы наиболее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полно, дополнив ими примерный перечень литературы и интернет-ре-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сурсов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К ним относятся законодательные акты, учебники, учебные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пособия, авторские работы, научные и исследовательские статьи. Об-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щее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количество литературных источников должно составлять не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нее 15 наименований.</w:t>
      </w:r>
      <w:r>
        <w:rPr>
          <w:rFonts w:ascii="TimesNewRomanPSMT" w:hAnsi="TimesNewRomanPSMT" w:cs="TimesNewRomanPSMT"/>
          <w:sz w:val="28"/>
          <w:szCs w:val="28"/>
        </w:rPr>
        <w:br/>
      </w:r>
    </w:p>
    <w:p w:rsidR="00114893" w:rsidRDefault="00114893" w:rsidP="00114893">
      <w:pPr>
        <w:rPr>
          <w:rFonts w:ascii="TimesNewRomanPSMT" w:hAnsi="TimesNewRomanPSMT" w:cs="TimesNewRomanPSMT"/>
          <w:sz w:val="28"/>
          <w:szCs w:val="28"/>
        </w:rPr>
      </w:pP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используемые литературные источники должны быть акту-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альными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Это значит, что в своей курсовой работе вы можете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пользо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ваться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современными учебниками и учебными пособиями, изданными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более пяти лет назад. Допустим, вы выполняете курсовую работу в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2015 году. В этом случае вы должны пользоваться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литературными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lastRenderedPageBreak/>
        <w:t>точниками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год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издания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которых составляет не ранее 2010 года. Учеб-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допустим 2006 или 1998 года, являются неактуальными, 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чит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использоваться в написании курсовой работы не могут.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Периоди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ческие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издания и журналы могут применяться только в том случае,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они были опубликованы не ранее двух лет назад. Это значит, что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выполняя курсовую работу в 2015 году, вы можете использовать мате-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риалы периодических изданий, опубликованных не ранее чем в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2013 г.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  <w:t>Исключением из вышеописанных правил является материал,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необходимый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для исторического освещения вопроса. Допустим, вы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пишете курсовую работу на тему «История развития экономики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меж</w:t>
      </w:r>
      <w:proofErr w:type="gram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дународных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организаций». В этом случае допускается изучение ар-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хивных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документов, рукописей, заметок, книг и т. п., освещающих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торическое положение изучаемого объекта. Временных ограничений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изданию или опубликованию материалов в этом случае не ставит-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Что касается нормативных актов, то они должны быть приведены в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работе только в последней действующей редакции. После того как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студент определился с информационными источниками, он составляет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рабочий план курсовой работы, а затем может согласовать его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руко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водителем. Этот план в дальнейшем ляжет в основу содержания кур-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совой работы.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  <w:t>Рабочий план как перечень вопросов, раскрывающих содержа-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темы, рекомендуется делать развернутым. План должен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преду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сматривать, как правило, от 2 до 4 параграфов, названия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последова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тельность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которых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должны отражать логику исследования темы. При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этом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необходимо от общих вопросов переходить к более частным. По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же правилам нужно структурировать содержание каждого пара-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графа. Рабочий план по мере накопления материала может быть в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дальнейшем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уточнен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дополнен и даже изменен. Определив круг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точников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составив план, студент переходит 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углубленному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изуче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материала. Начинать изучение темы лучше всего с чтения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соот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ветствующих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разделов учебников.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  <w:t>Затем следует переходить к чтению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более сложного материала – общей и специальной литературы. Читая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материал, надо стараться извлечь из него только такую информацию,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необходима для работы. Во время чтения уясняются все не-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знакомые слова и термины. Для этого используются словари,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справоч-ники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>, энциклопедии.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br/>
        <w:t xml:space="preserve">Изучив необходимую литературу, студент приступает 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написа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нию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курсовой работы. Рекомендуется начинать писать курсовую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боту с основной части. Введение и заключение пишется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последнюю</w:t>
      </w:r>
      <w:proofErr w:type="gramEnd"/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очередь.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Текст курсовой работы должен быть логичным, последователь-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ным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Нужно стремиться к ясности языка, четкости стиля, необходимо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также избегать повторов. Когда окончательный вариант курсовой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боты готов, его оформляют в соответствии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предъявленными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требо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ваниями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  <w:t>Курсовая работа оценивается по следующим критериям: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актуальность и степень разработанности темы;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творческий подход и самостоятельность в анализе,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обобщени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ях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выводах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полнота охвата первоисточников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исследовательской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литера-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туры;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уровень овладения методикой исследования;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научная обоснованность и аргументированность обобщений,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выводов и рекомендаций;</w:t>
      </w:r>
      <w:r>
        <w:rPr>
          <w:rFonts w:ascii="TimesNewRomanPSMT" w:hAnsi="TimesNewRomanPSMT" w:cs="TimesNewRomanPSMT"/>
          <w:sz w:val="28"/>
          <w:szCs w:val="28"/>
        </w:rPr>
        <w:br/>
        <w:t>6. научный стиль изложения;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соблюдение всех требований к оформлению курсовой работы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сроков ее исполнения.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Курсовая работа имеет следующую примерную структуру: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тульный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лист; оглавление; введение; основной текст курсовой работы;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заключение; список использованной литературы; приложения (если</w:t>
      </w:r>
      <w:proofErr w:type="gramEnd"/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они есть).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eastAsia="TimesNewRomanPS-BoldMT" w:cs="TimesNewRomanPS-BoldMT"/>
          <w:b/>
          <w:bCs/>
          <w:color w:val="7E0021"/>
          <w:sz w:val="28"/>
          <w:szCs w:val="28"/>
        </w:rPr>
        <w:t>Титульный лист:</w:t>
      </w:r>
      <w:r>
        <w:rPr>
          <w:rFonts w:ascii="TimesNewRomanPS-BoldMT" w:eastAsia="TimesNewRomanPS-BoldMT" w:hAnsi="TimesNewRomanPSMT" w:cs="TimesNewRomanPS-BoldMT"/>
          <w:b/>
          <w:bCs/>
          <w:color w:val="7E002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как первая страница работы должен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содер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жать следующие реквизиты: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наименование структуры, которой подчиняется учебное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заведе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ние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– Министерство образования и науки РФ;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название учебного заведения, кафедры;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тема курсовой работы;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направление, профиль, курс обучения;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фамилия и инициалы студента;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дата сдачи работы;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оценка за курсовую работу;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название города, в котором находится учебное заведение;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OpenSymbol" w:hAnsi="OpenSymbol" w:cs="OpenSymbol"/>
          <w:color w:val="000000"/>
          <w:sz w:val="24"/>
          <w:szCs w:val="24"/>
        </w:rPr>
        <w:lastRenderedPageBreak/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год написания работы.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Образец титульного листа приводится в приложении 2 данных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методических рекомендаций.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Следующей страницей оформляется  </w:t>
      </w:r>
      <w:r>
        <w:rPr>
          <w:rFonts w:eastAsia="TimesNewRomanPS-BoldMT" w:cs="TimesNewRomanPS-BoldMT"/>
          <w:b/>
          <w:bCs/>
          <w:color w:val="7E0021"/>
          <w:sz w:val="28"/>
          <w:szCs w:val="28"/>
        </w:rPr>
        <w:t>содержание</w:t>
      </w:r>
      <w:r>
        <w:rPr>
          <w:rFonts w:ascii="TimesNewRomanPS-BoldMT" w:eastAsia="TimesNewRomanPS-BoldMT" w:hAnsi="TimesNewRomanPSMT" w:cs="TimesNewRomanPS-BoldMT"/>
          <w:b/>
          <w:bCs/>
          <w:color w:val="7E0021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Содержание –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вспомогательная часть исследовательской работы. Оно дает представ-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ление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 тематическом содержании работы и ее структуре. Названия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заголовков глав и пунктов в содержании перечисляются в той же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следовательности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в тех же формулировках, что и в тексте работы.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7E0021"/>
          <w:sz w:val="28"/>
          <w:szCs w:val="28"/>
        </w:rPr>
        <w:t>Введение</w:t>
      </w:r>
      <w:r>
        <w:rPr>
          <w:rFonts w:ascii="TimesNewRomanPS-BoldMT" w:eastAsia="TimesNewRomanPS-BoldMT" w:cs="TimesNewRomanPS-BoldMT"/>
          <w:b/>
          <w:bCs/>
          <w:color w:val="7E0021"/>
          <w:sz w:val="28"/>
          <w:szCs w:val="28"/>
        </w:rPr>
        <w:t xml:space="preserve">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объемом 1,5–2 страницы призвано познакомить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чита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теля с сущностью исследуемой темы. Во введении раскрывается акту-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альность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и значимость курсовой работы. Определяются основные ха-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рактеристики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курсовой работы – проблема, цель, объект, предмет, </w:t>
      </w:r>
      <w:proofErr w:type="gram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за</w:t>
      </w:r>
      <w:proofErr w:type="gram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дачи, гипотеза исследования. Дается характеристика методов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исследо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вания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, излагается новизна данной курсовой работы.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7E0021"/>
          <w:sz w:val="28"/>
          <w:szCs w:val="28"/>
        </w:rPr>
        <w:t>Основной текст</w:t>
      </w:r>
      <w:r>
        <w:rPr>
          <w:rFonts w:ascii="TimesNewRomanPS-BoldMT" w:eastAsia="TimesNewRomanPS-BoldMT" w:cs="TimesNewRomanPS-BoldMT"/>
          <w:b/>
          <w:bCs/>
          <w:color w:val="7E0021"/>
          <w:sz w:val="28"/>
          <w:szCs w:val="28"/>
        </w:rPr>
        <w:t xml:space="preserve">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курсовой работы излагается последовательно в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соответствии</w:t>
      </w:r>
      <w:proofErr w:type="gram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с оглавлением (планом). Основной текст может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содер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жать две-три части, в зависимости от темы курсовой работы: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1. теоретическую;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2. практико-расчетную;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3. </w:t>
      </w:r>
      <w:proofErr w:type="gram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итоговую</w:t>
      </w:r>
      <w:proofErr w:type="gram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(выводы, рекомендации).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Объем основного текста курсовой работы должен составлять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от 15 до 25 печатных страниц.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Все части основного текста работы должны быть логически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свя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заны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между собой и в совокупности раскрывать тему. После каждой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части желательно формулировать краткие выводы.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br/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</w:t>
      </w:r>
      <w:r>
        <w:rPr>
          <w:rFonts w:eastAsia="TimesNewRomanPS-BoldMT" w:cs="TimesNewRomanPS-BoldMT"/>
          <w:b/>
          <w:bCs/>
          <w:color w:val="004587"/>
          <w:sz w:val="28"/>
          <w:szCs w:val="28"/>
        </w:rPr>
        <w:t>теоретической части</w:t>
      </w:r>
      <w:r>
        <w:rPr>
          <w:rFonts w:ascii="TimesNewRomanPS-BoldMT" w:eastAsia="TimesNewRomanPS-BoldMT" w:hAnsi="TimesNewRomanPSMT" w:cs="TimesNewRomanPS-BoldMT"/>
          <w:b/>
          <w:bCs/>
          <w:color w:val="004587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основной упор делается на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теоретиче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ское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методологическое освещение исследуемого вопроса.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Здесь следует подробно и полно указать конкретный вклад раз-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личных авторов, школ и направлений в разработку темы, а также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очертить существующие, на ваш взгляд, проблемы в рассмотрении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темы.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Написание первой части строится на работе с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различными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ли-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тературными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источниками, нормативными актами. Однако нужно по-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мнить, что переписывание текста из учебников или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другой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литерату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ры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недопустимо. Необходимо произвести обработку материала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из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ложить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важнейшие теоретические положения темы своими словами.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7E0021"/>
          <w:sz w:val="28"/>
          <w:szCs w:val="28"/>
        </w:rPr>
        <w:br/>
      </w:r>
      <w:r>
        <w:rPr>
          <w:rFonts w:eastAsia="TimesNewRomanPS-BoldMT" w:cs="TimesNewRomanPS-BoldMT"/>
          <w:b/>
          <w:bCs/>
          <w:color w:val="7E0021"/>
          <w:sz w:val="28"/>
          <w:szCs w:val="28"/>
        </w:rPr>
        <w:lastRenderedPageBreak/>
        <w:br/>
        <w:t>Заключение</w:t>
      </w:r>
      <w:r>
        <w:rPr>
          <w:rFonts w:ascii="TimesNewRomanPS-BoldMT" w:eastAsia="TimesNewRomanPS-BoldMT" w:cs="TimesNewRomanPS-BoldMT"/>
          <w:b/>
          <w:bCs/>
          <w:color w:val="7E0021"/>
          <w:sz w:val="28"/>
          <w:szCs w:val="28"/>
        </w:rPr>
        <w:t xml:space="preserve">.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В нем содержатся итоги работы, важнейшие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выво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ды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, к которым пришел автор; указываются: их практическая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значи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мость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, возможность внедрения результатов работы и дальнейшие пер-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спективы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исследования темы. Выводы должны соответствовать зада-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чам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курсовой работы. Формулируются рекомендации по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использова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нию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результатов исследования.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Объем заключения должен составлять 2–3 страницы печатного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текста.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br/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r>
        <w:rPr>
          <w:rFonts w:eastAsia="TimesNewRomanPS-BoldMT" w:cs="TimesNewRomanPS-BoldMT"/>
          <w:b/>
          <w:bCs/>
          <w:color w:val="7E0021"/>
          <w:sz w:val="28"/>
          <w:szCs w:val="28"/>
        </w:rPr>
        <w:t>Список использованной литературы</w:t>
      </w:r>
      <w:r>
        <w:rPr>
          <w:rFonts w:ascii="TimesNewRomanPS-BoldMT" w:eastAsia="TimesNewRomanPS-BoldMT" w:cs="TimesNewRomanPS-BoldMT"/>
          <w:b/>
          <w:bCs/>
          <w:color w:val="7E0021"/>
          <w:sz w:val="28"/>
          <w:szCs w:val="28"/>
        </w:rPr>
        <w:t xml:space="preserve"> </w:t>
      </w: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является важнейшей </w:t>
      </w: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ча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-</w:t>
      </w:r>
    </w:p>
    <w:p w:rsid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-Bold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>стью</w:t>
      </w:r>
      <w:proofErr w:type="spellEnd"/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 курсовой работы, поскольку отражает проделанную работу и</w:t>
      </w:r>
    </w:p>
    <w:p w:rsidR="00114893" w:rsidRP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</w:pPr>
      <w:r>
        <w:rPr>
          <w:rFonts w:ascii="TimesNewRomanPSMT" w:eastAsia="TimesNewRomanPS-BoldMT" w:hAnsi="TimesNewRomanPSMT" w:cs="TimesNewRomanPSMT"/>
          <w:color w:val="000000"/>
          <w:sz w:val="28"/>
          <w:szCs w:val="28"/>
        </w:rPr>
        <w:t xml:space="preserve">глубину исследования темы. </w:t>
      </w:r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>В список литературы должны быть</w:t>
      </w:r>
    </w:p>
    <w:p w:rsidR="00114893" w:rsidRP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</w:pPr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 xml:space="preserve">включены только те источники, которые действительно </w:t>
      </w:r>
      <w:proofErr w:type="spellStart"/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>исполь</w:t>
      </w:r>
      <w:proofErr w:type="spellEnd"/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>-</w:t>
      </w:r>
    </w:p>
    <w:p w:rsidR="00114893" w:rsidRPr="00114893" w:rsidRDefault="00114893" w:rsidP="00114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 xml:space="preserve">зовались автором и </w:t>
      </w:r>
      <w:proofErr w:type="gramStart"/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>на</w:t>
      </w:r>
      <w:proofErr w:type="gramEnd"/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 xml:space="preserve"> которые ест</w:t>
      </w:r>
      <w:bookmarkStart w:id="0" w:name="_GoBack"/>
      <w:bookmarkEnd w:id="0"/>
      <w:r w:rsidRPr="00114893">
        <w:rPr>
          <w:rFonts w:ascii="Times New Roman" w:eastAsia="TimesNewRomanPS-BoldMT" w:hAnsi="Times New Roman" w:cs="Times New Roman"/>
          <w:b/>
          <w:bCs/>
          <w:color w:val="004587"/>
          <w:sz w:val="28"/>
          <w:szCs w:val="28"/>
        </w:rPr>
        <w:t>ь ссылки в тексте работы.</w:t>
      </w:r>
    </w:p>
    <w:sectPr w:rsidR="00114893" w:rsidRPr="00114893" w:rsidSect="0031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3B"/>
    <w:rsid w:val="00114893"/>
    <w:rsid w:val="00317404"/>
    <w:rsid w:val="00A8583B"/>
    <w:rsid w:val="00B01E7C"/>
    <w:rsid w:val="00F7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6825</Characters>
  <Application>Microsoft Office Word</Application>
  <DocSecurity>0</DocSecurity>
  <Lines>56</Lines>
  <Paragraphs>16</Paragraphs>
  <ScaleCrop>false</ScaleCrop>
  <Company>*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lipetsk-diplom</cp:lastModifiedBy>
  <cp:revision>2</cp:revision>
  <dcterms:created xsi:type="dcterms:W3CDTF">2016-07-01T09:33:00Z</dcterms:created>
  <dcterms:modified xsi:type="dcterms:W3CDTF">2016-07-01T09:33:00Z</dcterms:modified>
</cp:coreProperties>
</file>